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20"/>
          <w:szCs w:val="20"/>
        </w:rPr>
      </w:pPr>
      <w:bookmarkStart w:colFirst="0" w:colLast="0" w:name="_730xxvxf0fi4" w:id="0"/>
      <w:bookmarkEnd w:id="0"/>
      <w:r w:rsidDel="00000000" w:rsidR="00000000" w:rsidRPr="00000000">
        <w:rPr>
          <w:b w:val="1"/>
          <w:color w:val="2980b9"/>
          <w:rtl w:val="0"/>
        </w:rPr>
        <w:t xml:space="preserve">Restaurant Cleaning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hd w:fill="f3f5f8" w:val="clear"/>
        <w:spacing w:after="200" w:before="200" w:line="240" w:lineRule="auto"/>
        <w:jc w:val="center"/>
        <w:rPr>
          <w:b w:val="1"/>
          <w:color w:val="2980b9"/>
          <w:sz w:val="40"/>
          <w:szCs w:val="40"/>
        </w:rPr>
      </w:pPr>
      <w:bookmarkStart w:colFirst="0" w:colLast="0" w:name="_p2sse2ge374u" w:id="1"/>
      <w:bookmarkEnd w:id="1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Daily Tasks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5m5whqsb3lx1" w:id="2"/>
      <w:bookmarkEnd w:id="2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Front of House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tables, chairs, and high-touch surfaces.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Sweep and mop floors; vacuum carpets if applicable.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menus and condiment holders.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and disinfect trash bins; replace liners.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polish glass doors and windows.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e0ijm4947rtu" w:id="3"/>
      <w:bookmarkEnd w:id="3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Kitchen and Food Prep Areas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24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all food prep surfaces and cutting boards.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Wash and disinfect utensils, dishes, and cooking equipment.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degrease stoves, ovens, fryers, and grills.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Sweep and mop kitchen floors using a degreaser.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sinks and faucets.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24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and clean grease traps.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jjek7lmb4tb" w:id="4"/>
      <w:bookmarkEnd w:id="4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Weekly Tasks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all kitchen equipment (e.g., ovens, refrigerators).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walls, backsplashes, and baseboards in the kitchen.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Disinfect dining area furniture and fixtures.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and clean air vents and ceiling fans.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Wash windows inside and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6e32tkyknbi" w:id="5"/>
      <w:bookmarkEnd w:id="5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Monthly Tasks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refrigerators, freezers, and other appliances.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Inspect for pest control and address any issues.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Polish metal fixtures and furniture.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carpets and steam mop tile flooring.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Replace air filters and clean HVAC systems.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66763" cy="766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For Commercial Cleaning &amp; Janitorial Services visit our website: </w:t>
    </w:r>
    <w:hyperlink r:id="rId2">
      <w:r w:rsidDel="00000000" w:rsidR="00000000" w:rsidRPr="00000000">
        <w:rPr>
          <w:color w:val="999999"/>
          <w:u w:val="single"/>
          <w:rtl w:val="0"/>
        </w:rPr>
        <w:t xml:space="preserve">www.am-nw.com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d3d3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m-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